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A3AC" w14:textId="0150E556" w:rsidR="00D01B9A" w:rsidRDefault="00D01B9A" w:rsidP="00D01B9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R06-03　農業者年金と加入推進  2024年度版　改訂概要</w:t>
      </w:r>
    </w:p>
    <w:p w14:paraId="3257B9E1" w14:textId="1E6DC60E" w:rsidR="00D01B9A" w:rsidRDefault="00D01B9A" w:rsidP="00C748BF">
      <w:pPr>
        <w:ind w:right="-177"/>
        <w:jc w:val="center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　　　　　　　　　　　　　　　　　　　　　　　　</w:t>
      </w:r>
      <w:r w:rsidR="002D2D84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"/>
        <w:gridCol w:w="3955"/>
        <w:gridCol w:w="5151"/>
      </w:tblGrid>
      <w:tr w:rsidR="00D01B9A" w14:paraId="40A2DE72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FA6" w14:textId="77777777" w:rsidR="00D01B9A" w:rsidRDefault="00D01B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503" w14:textId="77777777" w:rsidR="00D01B9A" w:rsidRDefault="00D01B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889" w14:textId="77777777" w:rsidR="00D01B9A" w:rsidRDefault="00D01B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D01B9A" w14:paraId="183FD95F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A9D" w14:textId="77777777" w:rsidR="00D01B9A" w:rsidRDefault="00D01B9A">
            <w:pPr>
              <w:ind w:right="6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82A7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はじめに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FD6F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・加入者累計等の数値の変更</w:t>
            </w:r>
          </w:p>
          <w:p w14:paraId="5539D63D" w14:textId="77777777" w:rsidR="00044166" w:rsidRDefault="000441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57114" w14:textId="66A7C969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1B9A" w14:paraId="0744D5AA" w14:textId="77777777" w:rsidTr="00C748BF">
        <w:trPr>
          <w:trHeight w:val="47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C177" w14:textId="77777777" w:rsidR="00D01B9A" w:rsidRDefault="00D01B9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第２部　農業者年金制度の概要とその特徴</w:t>
            </w:r>
          </w:p>
        </w:tc>
      </w:tr>
      <w:tr w:rsidR="00D01B9A" w14:paraId="14250304" w14:textId="77777777" w:rsidTr="00C748B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FA7" w14:textId="77777777" w:rsidR="00D01B9A" w:rsidRDefault="00D01B9A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１　農業者にとって農業者年金加入は必須</w:t>
            </w:r>
          </w:p>
        </w:tc>
      </w:tr>
      <w:tr w:rsidR="00D01B9A" w14:paraId="2705C669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1FA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  <w:p w14:paraId="4948B67F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F796" w14:textId="3DED0AA0" w:rsidR="00D01B9A" w:rsidRDefault="00A256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D01B9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長寿社会がますます進行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9FA" w14:textId="54D5213E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72181">
              <w:rPr>
                <w:rFonts w:ascii="ＭＳ Ｐゴシック" w:eastAsia="ＭＳ Ｐゴシック" w:hAnsi="ＭＳ Ｐゴシック" w:hint="eastAsia"/>
                <w:sz w:val="22"/>
              </w:rPr>
              <w:t>平均寿命・平均余命の年齢等を更新</w:t>
            </w:r>
          </w:p>
        </w:tc>
      </w:tr>
      <w:tr w:rsidR="00D01B9A" w14:paraId="50B8AB86" w14:textId="77777777" w:rsidTr="00C748BF">
        <w:trPr>
          <w:trHeight w:val="82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74C6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A679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３）老後生活を考えると国民年金だけでは不足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165C" w14:textId="79A2C4A4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・高齢農家の現金支出額</w:t>
            </w:r>
            <w:r w:rsidR="00C27675">
              <w:rPr>
                <w:rFonts w:ascii="ＭＳ Ｐゴシック" w:eastAsia="ＭＳ Ｐゴシック" w:hAnsi="ＭＳ Ｐゴシック" w:hint="eastAsia"/>
                <w:sz w:val="22"/>
              </w:rPr>
              <w:t>等の数値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</w:tc>
      </w:tr>
      <w:tr w:rsidR="00C27675" w14:paraId="013EC3CC" w14:textId="77777777" w:rsidTr="00C748BF">
        <w:trPr>
          <w:trHeight w:val="82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FDA" w14:textId="77777777" w:rsidR="00C27675" w:rsidRDefault="00C2767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  <w:p w14:paraId="01B17DA6" w14:textId="6E4CD3B0" w:rsidR="00E01397" w:rsidRDefault="00E0139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E79" w14:textId="206FBDB5" w:rsidR="00C27675" w:rsidRDefault="00C276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４）老後生活の安定には農業者年金への夫婦加入が必要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F09" w14:textId="5E134612" w:rsidR="00C27675" w:rsidRDefault="00C276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52348">
              <w:rPr>
                <w:rFonts w:ascii="ＭＳ Ｐゴシック" w:eastAsia="ＭＳ Ｐゴシック" w:hAnsi="ＭＳ Ｐゴシック" w:hint="eastAsia"/>
                <w:sz w:val="22"/>
              </w:rPr>
              <w:t>高齢農家の現金支出額</w:t>
            </w:r>
            <w:r w:rsidR="002D2D8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2D2D84">
              <w:rPr>
                <w:rFonts w:ascii="ＭＳ Ｐゴシック" w:eastAsia="ＭＳ Ｐゴシック" w:hAnsi="ＭＳ Ｐゴシック" w:hint="eastAsia"/>
                <w:sz w:val="22"/>
              </w:rPr>
              <w:t>の数値</w:t>
            </w:r>
            <w:r w:rsidR="00E01397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</w:tc>
      </w:tr>
      <w:tr w:rsidR="00D01B9A" w14:paraId="1ACB0D07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274B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  <w:p w14:paraId="29854C80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5AF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５）農業者年金の受取見込額はどのくらい？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2CF2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・（表）「農業者年金受給見込額の試算」の金額等を更新</w:t>
            </w:r>
          </w:p>
          <w:p w14:paraId="0BFA4238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・（表）「【資料】農業者年金の年金受給見込額の試算〈保険料月額２万円で通常加入、運用利回り２．５％の場合〉」の金額等を更新</w:t>
            </w:r>
          </w:p>
        </w:tc>
      </w:tr>
      <w:tr w:rsidR="00D01B9A" w14:paraId="0FE35C4D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F3C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  <w:p w14:paraId="1F811BC2" w14:textId="77777777" w:rsidR="00D01B9A" w:rsidRDefault="00D01B9A">
            <w:pPr>
              <w:ind w:right="4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97CD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６）スマートフォン（スマホ）でシミュレーターを使って簡単に年金受給額試算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6166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・「②必要事項を記入し、シミュレーションボタンをクリック。」の年次及び「③　年金額の試算結果が表示されます。」の結果を更新</w:t>
            </w:r>
          </w:p>
        </w:tc>
      </w:tr>
      <w:tr w:rsidR="00D01B9A" w14:paraId="4D04B3C6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C13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</w:p>
          <w:p w14:paraId="04CE0DED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</w:t>
            </w:r>
          </w:p>
          <w:p w14:paraId="6FF8F956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59F2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年金額はどうやって決まる？　なぜ終身で受給できる？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C93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・年金現価率の年次及び数値、年金原資の金額を更新</w:t>
            </w:r>
          </w:p>
          <w:p w14:paraId="31094E11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・【参考】年金額の算定方法と年金現価率（表／農業者老齢年金及び死亡一時金、特例付加年金」の各数値を更新</w:t>
            </w:r>
          </w:p>
        </w:tc>
      </w:tr>
      <w:tr w:rsidR="00D01B9A" w14:paraId="053613A6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55A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</w:p>
          <w:p w14:paraId="4615A00B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160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女性の年金月額が男性よりも低くなる理由は？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F5F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・年金現価率の各数値を更新</w:t>
            </w:r>
          </w:p>
          <w:p w14:paraId="57983500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・（表）「運用利回り２．５％の場合の試算」の金額を更新、運用利回り平均の年率及び年次を更新</w:t>
            </w:r>
          </w:p>
        </w:tc>
      </w:tr>
      <w:tr w:rsidR="00D01B9A" w14:paraId="3E21A52E" w14:textId="77777777" w:rsidTr="00C748B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8832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　農業者年金の特徴とメリット</w:t>
            </w:r>
          </w:p>
        </w:tc>
      </w:tr>
      <w:tr w:rsidR="00D01B9A" w14:paraId="2E47E16D" w14:textId="77777777" w:rsidTr="00C748BF">
        <w:trPr>
          <w:trHeight w:val="6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656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</w:p>
          <w:p w14:paraId="185BF5CE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B08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農業法人で農業に従事されている方は農業者年金に加入できるか？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86A" w14:textId="24740518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・将来農業法人化した際に、農業者年金に入っていた場合と入っていなかった場合のシミュレーション</w:t>
            </w:r>
            <w:r w:rsidR="007D1FCC">
              <w:rPr>
                <w:rFonts w:ascii="ＭＳ Ｐゴシック" w:eastAsia="ＭＳ Ｐゴシック" w:hAnsi="ＭＳ Ｐゴシック" w:hint="eastAsia"/>
                <w:sz w:val="22"/>
              </w:rPr>
              <w:t>の図の</w:t>
            </w:r>
            <w:r w:rsidR="007D1FCC">
              <w:rPr>
                <w:rFonts w:ascii="ＭＳ Ｐゴシック" w:eastAsia="ＭＳ Ｐゴシック" w:hAnsi="ＭＳ Ｐゴシック" w:hint="eastAsia"/>
                <w:sz w:val="22"/>
              </w:rPr>
              <w:t>農業者年金額</w:t>
            </w:r>
            <w:r w:rsidR="007D1FCC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7D1FCC">
              <w:rPr>
                <w:rFonts w:ascii="ＭＳ Ｐゴシック" w:eastAsia="ＭＳ Ｐゴシック" w:hAnsi="ＭＳ Ｐゴシック" w:hint="eastAsia"/>
                <w:sz w:val="22"/>
              </w:rPr>
              <w:t>の数値を更新</w:t>
            </w:r>
          </w:p>
        </w:tc>
      </w:tr>
      <w:tr w:rsidR="00D01B9A" w14:paraId="4785860C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10D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26</w:t>
            </w:r>
          </w:p>
          <w:p w14:paraId="0E896A05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16E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３）通常加入の場合、保険料は月額２万円（３５歳未満で政策支援加入の対象と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ならない方は１万円）から６万７千円は自由に決められる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AF7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・「④経営が安定したら、保険料を増額する方が多い。満額も。」の年次及び保険料額の構成割合を更新</w:t>
            </w:r>
          </w:p>
        </w:tc>
      </w:tr>
      <w:tr w:rsidR="00E30F06" w14:paraId="6E91B058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61D" w14:textId="25673162" w:rsidR="00E30F06" w:rsidRDefault="00E30F0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28</w:t>
            </w:r>
          </w:p>
          <w:p w14:paraId="498C3F47" w14:textId="1A9D6BCD" w:rsidR="00E30F06" w:rsidRDefault="000364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661E0F8B" w14:textId="2A2D119A" w:rsidR="00E30F06" w:rsidRDefault="00E30F06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69E" w14:textId="6D9D855D" w:rsidR="00E30F06" w:rsidRDefault="00E30F0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死亡一時金は、払った保険料が全額返ってくるのか？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D30" w14:textId="2C6367FF" w:rsidR="00E30F06" w:rsidRDefault="00E30F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・死亡一時金の算定方法を追加</w:t>
            </w:r>
          </w:p>
        </w:tc>
      </w:tr>
      <w:tr w:rsidR="00D01B9A" w14:paraId="374C8D15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EE9" w14:textId="1791A1CF" w:rsidR="00D01B9A" w:rsidRDefault="002D2D8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31</w:t>
            </w:r>
          </w:p>
          <w:p w14:paraId="63E48597" w14:textId="266A1A51" w:rsidR="00D01B9A" w:rsidRDefault="002D2D8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32</w:t>
            </w:r>
          </w:p>
          <w:p w14:paraId="50E5DF1A" w14:textId="77777777" w:rsidR="00D01B9A" w:rsidRDefault="00D01B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BD8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５）税制面の優遇措置が大きい</w:t>
            </w:r>
          </w:p>
          <w:p w14:paraId="06AF0751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①支払った保険料が全額社会保険料控除とは</w:t>
            </w:r>
          </w:p>
          <w:p w14:paraId="03B86A99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②大きい節税効果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4A1" w14:textId="7271AAA6" w:rsidR="00D01B9A" w:rsidRPr="00E30F06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・（図）「１月～12月毎月振替」及び「翌年確定申告」の年次を更新</w:t>
            </w:r>
          </w:p>
          <w:p w14:paraId="3281C418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・（図）「翌年の保険料を前納振替」「翌年確定申告」及び「翌々年確定申告」等の年次を更新</w:t>
            </w:r>
          </w:p>
        </w:tc>
      </w:tr>
      <w:tr w:rsidR="00D01B9A" w14:paraId="72274353" w14:textId="77777777" w:rsidTr="00C748B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998" w14:textId="2EA2BE29" w:rsidR="00D01B9A" w:rsidRDefault="00D01B9A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　農業者年金の資産運用の特徴</w:t>
            </w:r>
          </w:p>
        </w:tc>
      </w:tr>
      <w:tr w:rsidR="00D01B9A" w14:paraId="04ADF080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F73" w14:textId="6CE24B09" w:rsidR="00D01B9A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48</w:t>
            </w:r>
          </w:p>
          <w:p w14:paraId="5E5F47B2" w14:textId="363C1715" w:rsidR="00D01B9A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49</w:t>
            </w:r>
          </w:p>
          <w:p w14:paraId="084E4E49" w14:textId="77777777" w:rsidR="00D01B9A" w:rsidRDefault="00D01B9A">
            <w:pPr>
              <w:ind w:right="4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919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１）被保険者・待期者が支払った保険料は、国内債券を中心に株式等を組み合わせて長期運用</w:t>
            </w:r>
          </w:p>
          <w:p w14:paraId="7BE9FEDB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E32266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339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・（基本となる年金資産の構成割合の）年次を更新</w:t>
            </w:r>
          </w:p>
          <w:p w14:paraId="0F3BC854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・（東証株価指数「TOPIX」と連動するよう長期保有の約2,100銘柄の）年次を更新</w:t>
            </w:r>
          </w:p>
          <w:p w14:paraId="0380F119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・（表）「５年平均利回り」及び「年金資産の運用実績」の最新数値を追加</w:t>
            </w:r>
          </w:p>
        </w:tc>
      </w:tr>
      <w:tr w:rsidR="00D01B9A" w14:paraId="37DFB7FF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0833" w14:textId="646670EE" w:rsidR="00D01B9A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4E2B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４）毎年の積立・運用状況を加入者に通知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7F98" w14:textId="77777777" w:rsidR="00D01B9A" w:rsidRDefault="00D01B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・「【参考】運用結果と納付状況のお知らせ《印字例》」を更新</w:t>
            </w:r>
          </w:p>
        </w:tc>
      </w:tr>
      <w:tr w:rsidR="00D01B9A" w14:paraId="202CF742" w14:textId="77777777" w:rsidTr="00C748BF">
        <w:trPr>
          <w:trHeight w:val="46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79F2" w14:textId="77777777" w:rsidR="00D01B9A" w:rsidRDefault="00D01B9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第３部　加入推進活動</w:t>
            </w:r>
          </w:p>
        </w:tc>
      </w:tr>
      <w:tr w:rsidR="00926F20" w14:paraId="0D9A948F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282" w14:textId="068F44CA" w:rsidR="00926F20" w:rsidRDefault="00926F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55</w:t>
            </w:r>
          </w:p>
          <w:p w14:paraId="7E953B64" w14:textId="77777777" w:rsidR="00926F20" w:rsidRDefault="00926F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0C1DF58A" w14:textId="1B761D7C" w:rsidR="00926F20" w:rsidRDefault="00926F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671A" w14:textId="0DC744DF" w:rsidR="00926F20" w:rsidRDefault="00926F2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「農業者年金の内容を説明して知っていただく」取り組みが重要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6F3" w14:textId="3A4D3721" w:rsidR="00926F20" w:rsidRDefault="00926F2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・アンケート集計を令和5年度時点に更新</w:t>
            </w:r>
          </w:p>
        </w:tc>
      </w:tr>
      <w:tr w:rsidR="00B21AF7" w14:paraId="3F8F6138" w14:textId="77777777" w:rsidTr="00C748B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010" w14:textId="77777777" w:rsidR="00B21AF7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70</w:t>
            </w:r>
          </w:p>
          <w:p w14:paraId="7AE9483A" w14:textId="77777777" w:rsidR="00B21AF7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1A9F217D" w14:textId="6284C0EB" w:rsidR="00B21AF7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566" w14:textId="3E67241C" w:rsidR="00B21AF7" w:rsidRDefault="00B21A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　加入者の声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4B7" w14:textId="7A5C1053" w:rsidR="00B21AF7" w:rsidRDefault="00B21A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・私の加入推進に変わり新たに追加</w:t>
            </w:r>
          </w:p>
        </w:tc>
      </w:tr>
      <w:tr w:rsidR="00B21AF7" w14:paraId="357A14C6" w14:textId="77777777" w:rsidTr="00C748BF">
        <w:trPr>
          <w:trHeight w:val="97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3C6" w14:textId="77777777" w:rsidR="00B21AF7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74</w:t>
            </w:r>
          </w:p>
          <w:p w14:paraId="72287251" w14:textId="77777777" w:rsidR="00B21AF7" w:rsidRDefault="00B21AF7" w:rsidP="000364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  <w:p w14:paraId="7A9178C8" w14:textId="38EB40F4" w:rsidR="00B21AF7" w:rsidRDefault="00B21AF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8FE3" w14:textId="387B8139" w:rsidR="00B21AF7" w:rsidRDefault="00B21A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JA全国女性組織協議会理事が説く農業者年金の魅力（農業者年金基金・理事長との対談から）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F2A" w14:textId="77777777" w:rsidR="00B21AF7" w:rsidRDefault="00B21A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・タイトル及び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JA全国女性組織協議会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・中川苗保子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理事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JA全国女性組織協議会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・佐藤祐美理事の対談に変更</w:t>
            </w:r>
          </w:p>
          <w:p w14:paraId="0443BB6E" w14:textId="75192BBD" w:rsidR="00B21AF7" w:rsidRDefault="00B21A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C4D40A" w14:textId="77777777" w:rsidR="00D01B9A" w:rsidRDefault="00D01B9A" w:rsidP="00D01B9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※）上記の他にも表記等の見直しを行っています。</w:t>
      </w:r>
    </w:p>
    <w:p w14:paraId="4933A426" w14:textId="77777777" w:rsidR="005F5220" w:rsidRPr="00B21AF7" w:rsidRDefault="005F5220"/>
    <w:sectPr w:rsidR="005F5220" w:rsidRPr="00B21AF7" w:rsidSect="00C748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9A"/>
    <w:rsid w:val="0003643F"/>
    <w:rsid w:val="00044166"/>
    <w:rsid w:val="00194909"/>
    <w:rsid w:val="002D2D84"/>
    <w:rsid w:val="00387942"/>
    <w:rsid w:val="00535CBA"/>
    <w:rsid w:val="00572181"/>
    <w:rsid w:val="005F5220"/>
    <w:rsid w:val="00752348"/>
    <w:rsid w:val="00775A86"/>
    <w:rsid w:val="007D1FCC"/>
    <w:rsid w:val="0083549A"/>
    <w:rsid w:val="00926F20"/>
    <w:rsid w:val="00A256EC"/>
    <w:rsid w:val="00B21AF7"/>
    <w:rsid w:val="00BE2849"/>
    <w:rsid w:val="00C27675"/>
    <w:rsid w:val="00C748BF"/>
    <w:rsid w:val="00D01B9A"/>
    <w:rsid w:val="00DE7992"/>
    <w:rsid w:val="00E01397"/>
    <w:rsid w:val="00E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F0EE5"/>
  <w15:chartTrackingRefBased/>
  <w15:docId w15:val="{8C4CAB3C-25B6-4611-8126-AADAFAC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B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B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B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B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B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B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B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B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1B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栄一</dc:creator>
  <cp:keywords/>
  <dc:description/>
  <cp:lastModifiedBy>秋葉 栄一</cp:lastModifiedBy>
  <cp:revision>6</cp:revision>
  <cp:lastPrinted>2024-04-18T06:51:00Z</cp:lastPrinted>
  <dcterms:created xsi:type="dcterms:W3CDTF">2024-04-16T06:49:00Z</dcterms:created>
  <dcterms:modified xsi:type="dcterms:W3CDTF">2024-04-18T07:07:00Z</dcterms:modified>
</cp:coreProperties>
</file>